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57" w:rsidRDefault="00CE2C57" w:rsidP="00CE2C57">
      <w:pPr>
        <w:widowControl w:val="0"/>
        <w:autoSpaceDE w:val="0"/>
        <w:autoSpaceDN w:val="0"/>
        <w:adjustRightInd w:val="0"/>
        <w:ind w:firstLine="705"/>
        <w:jc w:val="center"/>
        <w:rPr>
          <w:b/>
          <w:bCs/>
          <w:sz w:val="28"/>
          <w:szCs w:val="28"/>
        </w:rPr>
      </w:pPr>
      <w:r w:rsidRPr="00CF0046">
        <w:rPr>
          <w:b/>
          <w:bCs/>
          <w:sz w:val="28"/>
          <w:szCs w:val="28"/>
        </w:rPr>
        <w:t>Чему необходимо научить ребенка?</w:t>
      </w:r>
    </w:p>
    <w:p w:rsidR="00CE2C57" w:rsidRPr="00CF0046" w:rsidRDefault="00CE2C57" w:rsidP="00CE2C57">
      <w:pPr>
        <w:widowControl w:val="0"/>
        <w:autoSpaceDE w:val="0"/>
        <w:autoSpaceDN w:val="0"/>
        <w:adjustRightInd w:val="0"/>
        <w:ind w:firstLine="705"/>
        <w:jc w:val="center"/>
        <w:rPr>
          <w:b/>
          <w:bCs/>
          <w:sz w:val="28"/>
          <w:szCs w:val="28"/>
        </w:rPr>
      </w:pP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Любить себя. </w:t>
      </w:r>
      <w:r w:rsidRPr="00CF0046">
        <w:rPr>
          <w:sz w:val="28"/>
          <w:szCs w:val="28"/>
          <w:lang w:val="x-none"/>
        </w:rPr>
        <w:t>Любовь к себе - наиболее фундаментальная и сущест­венная из всех способностей. Пока ребенок не будет ценить собственную жизнь, он не станет деятельным, а значит, не сможет реализовать себя.</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Интерпретировать поведение.</w:t>
      </w:r>
      <w:r w:rsidRPr="00CF0046">
        <w:rPr>
          <w:sz w:val="28"/>
          <w:szCs w:val="28"/>
          <w:lang w:val="x-none"/>
        </w:rPr>
        <w:t xml:space="preserve"> 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 Например, учи­тельница накричала на него. Он может подумать о том, что у нее сегодня сдали нервы, она очень устала, в классе много шалунов, которые ей мешают.</w:t>
      </w:r>
    </w:p>
    <w:p w:rsidR="00CE2C57" w:rsidRPr="00CF0046" w:rsidRDefault="00CE2C57" w:rsidP="00CE2C57">
      <w:pPr>
        <w:widowControl w:val="0"/>
        <w:autoSpaceDE w:val="0"/>
        <w:autoSpaceDN w:val="0"/>
        <w:adjustRightInd w:val="0"/>
        <w:ind w:firstLine="705"/>
        <w:jc w:val="both"/>
        <w:rPr>
          <w:sz w:val="28"/>
          <w:szCs w:val="28"/>
          <w:lang w:val="x-none"/>
        </w:rPr>
      </w:pPr>
      <w:r w:rsidRPr="00CF0046">
        <w:rPr>
          <w:sz w:val="28"/>
          <w:szCs w:val="28"/>
          <w:lang w:val="x-none"/>
        </w:rPr>
        <w:t>Ребенка надо учить объяснять собственное поведение.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Общаться с</w:t>
      </w:r>
      <w:r w:rsidRPr="00CF0046">
        <w:rPr>
          <w:sz w:val="28"/>
          <w:szCs w:val="28"/>
          <w:lang w:val="x-none"/>
        </w:rPr>
        <w:t xml:space="preserve"> </w:t>
      </w:r>
      <w:r w:rsidRPr="00CF0046">
        <w:rPr>
          <w:i/>
          <w:iCs/>
          <w:sz w:val="28"/>
          <w:szCs w:val="28"/>
        </w:rPr>
        <w:t xml:space="preserve">помощью слов. </w:t>
      </w:r>
      <w:r w:rsidRPr="00CF0046">
        <w:rPr>
          <w:sz w:val="28"/>
          <w:szCs w:val="28"/>
          <w:lang w:val="x-none"/>
        </w:rPr>
        <w:t>Ребенок, который может объяснить, что с ним происходит, словами, помогает другим лучше понять себя и этим снимает многие проблемы и неприятности. Вот он, как кажется учи­телю, заупрямился, не стал отвечать и весь день ничего не делал.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знал стихотворение и не ответил, что хотелось плакать.</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Понимать различия между мыслями и действиями. </w:t>
      </w:r>
      <w:r w:rsidRPr="00CF0046">
        <w:rPr>
          <w:sz w:val="28"/>
          <w:szCs w:val="28"/>
          <w:lang w:val="x-none"/>
        </w:rPr>
        <w:t>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действии. По­этому рекомендуется помогать ребенку отреагировать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Интересоваться и задавать вопросы. </w:t>
      </w:r>
      <w:r w:rsidRPr="00CF0046">
        <w:rPr>
          <w:sz w:val="28"/>
          <w:szCs w:val="28"/>
          <w:lang w:val="x-none"/>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«Почему рыба не захлебывается в воде?», «Почему люди стареют?»...</w:t>
      </w:r>
    </w:p>
    <w:p w:rsidR="00CE2C57" w:rsidRPr="00CF0046" w:rsidRDefault="00CE2C57" w:rsidP="00CE2C57">
      <w:pPr>
        <w:widowControl w:val="0"/>
        <w:autoSpaceDE w:val="0"/>
        <w:autoSpaceDN w:val="0"/>
        <w:adjustRightInd w:val="0"/>
        <w:ind w:firstLine="705"/>
        <w:jc w:val="both"/>
        <w:rPr>
          <w:sz w:val="28"/>
          <w:szCs w:val="28"/>
          <w:lang w:val="x-none"/>
        </w:rPr>
      </w:pPr>
      <w:r w:rsidRPr="00CF0046">
        <w:rPr>
          <w:sz w:val="28"/>
          <w:szCs w:val="28"/>
          <w:lang w:val="x-none"/>
        </w:rPr>
        <w:t>Если мы хотим поддерживать инстинкт любознательно­сти, мы должны убедиться, что уже к пяти годам ребенок упивается своими вопросами и знает, что есть способы, как найти на них ответы. Детей надо учить самих вылавливать ответы на вопросы, помогать искать и находить их.</w:t>
      </w:r>
    </w:p>
    <w:p w:rsidR="00CE2C57" w:rsidRPr="00CF0046" w:rsidRDefault="00CE2C57" w:rsidP="00CE2C57">
      <w:pPr>
        <w:widowControl w:val="0"/>
        <w:autoSpaceDE w:val="0"/>
        <w:autoSpaceDN w:val="0"/>
        <w:adjustRightInd w:val="0"/>
        <w:ind w:firstLine="705"/>
        <w:jc w:val="both"/>
        <w:rPr>
          <w:sz w:val="28"/>
          <w:szCs w:val="28"/>
          <w:lang w:val="x-none"/>
        </w:rPr>
      </w:pPr>
      <w:proofErr w:type="spellStart"/>
      <w:r w:rsidRPr="00CF0046">
        <w:rPr>
          <w:i/>
          <w:iCs/>
          <w:sz w:val="28"/>
          <w:szCs w:val="28"/>
        </w:rPr>
        <w:lastRenderedPageBreak/>
        <w:t>Пон</w:t>
      </w:r>
      <w:proofErr w:type="gramStart"/>
      <w:r w:rsidRPr="00CF0046">
        <w:rPr>
          <w:i/>
          <w:iCs/>
          <w:sz w:val="28"/>
          <w:szCs w:val="28"/>
        </w:rPr>
        <w:t>u</w:t>
      </w:r>
      <w:proofErr w:type="gramEnd"/>
      <w:r w:rsidRPr="00CF0046">
        <w:rPr>
          <w:i/>
          <w:iCs/>
          <w:sz w:val="28"/>
          <w:szCs w:val="28"/>
        </w:rPr>
        <w:t>мать</w:t>
      </w:r>
      <w:proofErr w:type="spellEnd"/>
      <w:r w:rsidRPr="00CF0046">
        <w:rPr>
          <w:i/>
          <w:iCs/>
          <w:sz w:val="28"/>
          <w:szCs w:val="28"/>
        </w:rPr>
        <w:t xml:space="preserve">, что на сложные вопросы нет простых ответов. </w:t>
      </w:r>
      <w:r w:rsidRPr="00CF0046">
        <w:rPr>
          <w:sz w:val="28"/>
          <w:szCs w:val="28"/>
          <w:lang w:val="x-none"/>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Не бояться неудач. </w:t>
      </w:r>
      <w:r w:rsidRPr="00CF0046">
        <w:rPr>
          <w:sz w:val="28"/>
          <w:szCs w:val="28"/>
          <w:lang w:val="x-none"/>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Доверять взрослым. </w:t>
      </w:r>
      <w:r w:rsidRPr="00CF0046">
        <w:rPr>
          <w:sz w:val="28"/>
          <w:szCs w:val="28"/>
          <w:lang w:val="x-none"/>
        </w:rPr>
        <w:t>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CE2C57" w:rsidRPr="00CF0046" w:rsidRDefault="00CE2C57" w:rsidP="00CE2C57">
      <w:pPr>
        <w:widowControl w:val="0"/>
        <w:autoSpaceDE w:val="0"/>
        <w:autoSpaceDN w:val="0"/>
        <w:adjustRightInd w:val="0"/>
        <w:ind w:firstLine="705"/>
        <w:jc w:val="both"/>
        <w:rPr>
          <w:sz w:val="28"/>
          <w:szCs w:val="28"/>
          <w:lang w:val="x-none"/>
        </w:rPr>
      </w:pPr>
      <w:r w:rsidRPr="00CF0046">
        <w:rPr>
          <w:sz w:val="28"/>
          <w:szCs w:val="28"/>
          <w:lang w:val="x-none"/>
        </w:rPr>
        <w:t>Иногда родители думают, что ребенок не станет им до­верять, если узнает об их слабостях. Мы не нарушим доверия ребенка, если признаем человеческое несовершенство.</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Думать самому. </w:t>
      </w:r>
      <w:r w:rsidRPr="00CF0046">
        <w:rPr>
          <w:sz w:val="28"/>
          <w:szCs w:val="28"/>
          <w:lang w:val="x-none"/>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 школу или станет совершеннолетним. Надо уже се­годня демонстрировать свое уважение к личности ребенка.</w:t>
      </w:r>
    </w:p>
    <w:p w:rsidR="00CE2C57" w:rsidRPr="00CF0046" w:rsidRDefault="00CE2C57" w:rsidP="00CE2C57">
      <w:pPr>
        <w:widowControl w:val="0"/>
        <w:autoSpaceDE w:val="0"/>
        <w:autoSpaceDN w:val="0"/>
        <w:adjustRightInd w:val="0"/>
        <w:ind w:firstLine="705"/>
        <w:jc w:val="both"/>
        <w:rPr>
          <w:sz w:val="28"/>
          <w:szCs w:val="28"/>
          <w:lang w:val="x-none"/>
        </w:rPr>
      </w:pPr>
      <w:r w:rsidRPr="00CF0046">
        <w:rPr>
          <w:i/>
          <w:iCs/>
          <w:sz w:val="28"/>
          <w:szCs w:val="28"/>
        </w:rPr>
        <w:t xml:space="preserve">Знать, в чем можно полагаться на взрослого. </w:t>
      </w:r>
      <w:r w:rsidRPr="00CF0046">
        <w:rPr>
          <w:sz w:val="28"/>
          <w:szCs w:val="28"/>
          <w:lang w:val="x-none"/>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объ­яснить детям, что взрослые, родители могут быть настоящи­ми друзьями ребенка, которые приходят на помощь в труд­ную минуту, которые могут понять их и уважают их права.</w:t>
      </w:r>
    </w:p>
    <w:p w:rsidR="00CE2C57" w:rsidRPr="00CF0046" w:rsidRDefault="00CE2C57" w:rsidP="00CE2C57">
      <w:pPr>
        <w:widowControl w:val="0"/>
        <w:autoSpaceDE w:val="0"/>
        <w:autoSpaceDN w:val="0"/>
        <w:adjustRightInd w:val="0"/>
        <w:ind w:firstLine="705"/>
        <w:jc w:val="both"/>
        <w:rPr>
          <w:sz w:val="28"/>
          <w:szCs w:val="28"/>
          <w:lang w:val="x-none"/>
        </w:rPr>
      </w:pPr>
    </w:p>
    <w:p w:rsidR="00CE2C57" w:rsidRPr="00CF0046" w:rsidRDefault="00CE2C57" w:rsidP="00CE2C57">
      <w:pPr>
        <w:widowControl w:val="0"/>
        <w:autoSpaceDE w:val="0"/>
        <w:autoSpaceDN w:val="0"/>
        <w:adjustRightInd w:val="0"/>
        <w:ind w:firstLine="705"/>
        <w:jc w:val="both"/>
        <w:rPr>
          <w:sz w:val="28"/>
          <w:szCs w:val="28"/>
          <w:lang w:val="x-none"/>
        </w:rPr>
      </w:pPr>
    </w:p>
    <w:p w:rsidR="00330922" w:rsidRPr="00CE2C57" w:rsidRDefault="00330922">
      <w:pPr>
        <w:rPr>
          <w:lang w:val="x-none"/>
        </w:rPr>
      </w:pPr>
      <w:bookmarkStart w:id="0" w:name="_GoBack"/>
      <w:bookmarkEnd w:id="0"/>
    </w:p>
    <w:sectPr w:rsidR="00330922" w:rsidRPr="00CE2C57" w:rsidSect="00CF0046">
      <w:pgSz w:w="12240" w:h="15840"/>
      <w:pgMar w:top="851"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59"/>
    <w:rsid w:val="00330922"/>
    <w:rsid w:val="00856E59"/>
    <w:rsid w:val="00CE2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C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2019-10-23T02:34:00Z</dcterms:created>
  <dcterms:modified xsi:type="dcterms:W3CDTF">2019-10-23T02:34:00Z</dcterms:modified>
</cp:coreProperties>
</file>